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414E" w14:textId="2BFE580D" w:rsidR="002901EC" w:rsidRDefault="008F109C" w:rsidP="008F109C">
      <w:pPr>
        <w:jc w:val="center"/>
        <w:rPr>
          <w:b/>
          <w:bCs/>
        </w:rPr>
      </w:pPr>
      <w:r>
        <w:rPr>
          <w:b/>
          <w:bCs/>
        </w:rPr>
        <w:t xml:space="preserve">ASCC Themes 1 Panel </w:t>
      </w:r>
    </w:p>
    <w:p w14:paraId="5784B679" w14:textId="76444F05" w:rsidR="008F109C" w:rsidRDefault="00364012" w:rsidP="008F109C">
      <w:pPr>
        <w:jc w:val="center"/>
      </w:pPr>
      <w:r>
        <w:t>A</w:t>
      </w:r>
      <w:r w:rsidR="003503B6">
        <w:t>pproved</w:t>
      </w:r>
      <w:r w:rsidR="008F109C">
        <w:t xml:space="preserve"> Minutes</w:t>
      </w:r>
    </w:p>
    <w:p w14:paraId="4D453DB7" w14:textId="7A3AFBA4" w:rsidR="008F109C" w:rsidRDefault="008F109C" w:rsidP="008F109C">
      <w:r>
        <w:t>Friday, February 24</w:t>
      </w:r>
      <w:r w:rsidRPr="008F109C">
        <w:rPr>
          <w:vertAlign w:val="superscript"/>
        </w:rPr>
        <w:t>th</w:t>
      </w:r>
      <w:r>
        <w:t xml:space="preserve">, </w:t>
      </w:r>
      <w:proofErr w:type="gramStart"/>
      <w:r>
        <w:t>2023</w:t>
      </w:r>
      <w:proofErr w:type="gramEnd"/>
      <w:r>
        <w:tab/>
      </w:r>
      <w:r>
        <w:tab/>
      </w:r>
      <w:r>
        <w:tab/>
      </w:r>
      <w:r>
        <w:tab/>
      </w:r>
      <w:r>
        <w:tab/>
      </w:r>
      <w:r>
        <w:tab/>
      </w:r>
      <w:r>
        <w:tab/>
        <w:t xml:space="preserve">        9:00AM – 10:00AM</w:t>
      </w:r>
    </w:p>
    <w:p w14:paraId="43D4CA0C" w14:textId="7D51FA2B" w:rsidR="008F109C" w:rsidRDefault="008F109C" w:rsidP="008F109C">
      <w:proofErr w:type="spellStart"/>
      <w:r>
        <w:t>CarmenZoom</w:t>
      </w:r>
      <w:proofErr w:type="spellEnd"/>
    </w:p>
    <w:p w14:paraId="4CF74433" w14:textId="450026AD" w:rsidR="008F109C" w:rsidRDefault="008F109C" w:rsidP="008F109C"/>
    <w:p w14:paraId="31D8A5FF" w14:textId="6483B3BC" w:rsidR="008F109C" w:rsidRDefault="008F109C" w:rsidP="008F109C">
      <w:r>
        <w:rPr>
          <w:b/>
          <w:bCs/>
        </w:rPr>
        <w:t xml:space="preserve">Attendees: </w:t>
      </w:r>
      <w:r>
        <w:t>Andridge, Daly, Fredal, Hilty, Rush, Soland, Steele, Vaessin, Vankeerbergen</w:t>
      </w:r>
    </w:p>
    <w:p w14:paraId="2B930DE4" w14:textId="43889F19" w:rsidR="008F109C" w:rsidRDefault="008F109C" w:rsidP="008F109C"/>
    <w:p w14:paraId="6B4C4F8E" w14:textId="59C2138E" w:rsidR="008F109C" w:rsidRDefault="008F109C" w:rsidP="008F109C">
      <w:pPr>
        <w:pStyle w:val="ListParagraph"/>
        <w:numPr>
          <w:ilvl w:val="0"/>
          <w:numId w:val="1"/>
        </w:numPr>
      </w:pPr>
      <w:r>
        <w:t>Approval of 02/10/2023 Minutes</w:t>
      </w:r>
    </w:p>
    <w:p w14:paraId="05751D55" w14:textId="06572DB9" w:rsidR="008F109C" w:rsidRDefault="008F109C" w:rsidP="008F109C">
      <w:pPr>
        <w:pStyle w:val="ListParagraph"/>
        <w:numPr>
          <w:ilvl w:val="1"/>
          <w:numId w:val="1"/>
        </w:numPr>
      </w:pPr>
      <w:r>
        <w:t xml:space="preserve">Rush, Vaessin, </w:t>
      </w:r>
      <w:r>
        <w:rPr>
          <w:b/>
          <w:bCs/>
        </w:rPr>
        <w:t xml:space="preserve">unanimously </w:t>
      </w:r>
      <w:proofErr w:type="gramStart"/>
      <w:r>
        <w:rPr>
          <w:b/>
          <w:bCs/>
        </w:rPr>
        <w:t>approved</w:t>
      </w:r>
      <w:proofErr w:type="gramEnd"/>
      <w:r>
        <w:rPr>
          <w:b/>
          <w:bCs/>
        </w:rPr>
        <w:t xml:space="preserve"> </w:t>
      </w:r>
    </w:p>
    <w:p w14:paraId="5981CEA7" w14:textId="005EC57E" w:rsidR="008F109C" w:rsidRDefault="008F109C" w:rsidP="008F109C">
      <w:pPr>
        <w:pStyle w:val="ListParagraph"/>
        <w:numPr>
          <w:ilvl w:val="0"/>
          <w:numId w:val="1"/>
        </w:numPr>
      </w:pPr>
      <w:r>
        <w:t xml:space="preserve">City and Regional Planning </w:t>
      </w:r>
      <w:r w:rsidR="008A7BA9">
        <w:t xml:space="preserve">4597 </w:t>
      </w:r>
      <w:r>
        <w:t xml:space="preserve">(existing course with GEL Cross-Disciplinary Seminar; requesting new GEN Theme: Citizenship for a Diverse and Just World) (Return) </w:t>
      </w:r>
    </w:p>
    <w:p w14:paraId="14B50500" w14:textId="491F0400" w:rsidR="008F109C" w:rsidRDefault="008F109C" w:rsidP="008F109C">
      <w:pPr>
        <w:pStyle w:val="ListParagraph"/>
        <w:numPr>
          <w:ilvl w:val="1"/>
          <w:numId w:val="1"/>
        </w:numPr>
      </w:pPr>
      <w:r>
        <w:t>Theme Advisory Group: Citizenship for a Diverse and Just World</w:t>
      </w:r>
    </w:p>
    <w:p w14:paraId="45E951A9" w14:textId="5569CC73" w:rsidR="008F109C" w:rsidRDefault="008F109C" w:rsidP="008F109C">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56D54254" w14:textId="71A2EEE2" w:rsidR="008F109C" w:rsidRDefault="008F109C" w:rsidP="008F109C">
      <w:pPr>
        <w:pStyle w:val="ListParagraph"/>
        <w:numPr>
          <w:ilvl w:val="1"/>
          <w:numId w:val="1"/>
        </w:numPr>
      </w:pPr>
      <w:r>
        <w:t xml:space="preserve">Themes Panel </w:t>
      </w:r>
    </w:p>
    <w:p w14:paraId="12B3555B" w14:textId="3B073358" w:rsidR="008F109C" w:rsidRDefault="008F109C" w:rsidP="008F109C">
      <w:pPr>
        <w:pStyle w:val="ListParagraph"/>
        <w:numPr>
          <w:ilvl w:val="2"/>
          <w:numId w:val="1"/>
        </w:numPr>
      </w:pPr>
      <w:r>
        <w:t xml:space="preserve">Vaessin, Rush, </w:t>
      </w:r>
      <w:r>
        <w:rPr>
          <w:b/>
          <w:bCs/>
        </w:rPr>
        <w:t xml:space="preserve">unanimously </w:t>
      </w:r>
      <w:proofErr w:type="gramStart"/>
      <w:r>
        <w:rPr>
          <w:b/>
          <w:bCs/>
        </w:rPr>
        <w:t>approved</w:t>
      </w:r>
      <w:proofErr w:type="gramEnd"/>
      <w:r>
        <w:rPr>
          <w:b/>
          <w:bCs/>
        </w:rPr>
        <w:t xml:space="preserve"> </w:t>
      </w:r>
    </w:p>
    <w:p w14:paraId="1E498E90" w14:textId="7EDC50E5" w:rsidR="008F109C" w:rsidRDefault="008F109C" w:rsidP="008F109C">
      <w:pPr>
        <w:pStyle w:val="ListParagraph"/>
        <w:numPr>
          <w:ilvl w:val="0"/>
          <w:numId w:val="1"/>
        </w:numPr>
      </w:pPr>
      <w:r>
        <w:t xml:space="preserve">Education: Teaching &amp; Learning 5005 (existing course requesting new GEN Theme: Citizenship for a Diverse and Just World and 100% DL) (Return) </w:t>
      </w:r>
    </w:p>
    <w:p w14:paraId="65184F69" w14:textId="669FA020" w:rsidR="008F109C" w:rsidRDefault="008F109C" w:rsidP="008F109C">
      <w:pPr>
        <w:pStyle w:val="ListParagraph"/>
        <w:numPr>
          <w:ilvl w:val="1"/>
          <w:numId w:val="1"/>
        </w:numPr>
      </w:pPr>
      <w:r>
        <w:t>Theme Advisory Group: Citizenship for a Diverse and Just World</w:t>
      </w:r>
    </w:p>
    <w:p w14:paraId="14CED14E" w14:textId="2A1E6E54" w:rsidR="008F109C" w:rsidRPr="008F109C" w:rsidRDefault="008F109C" w:rsidP="008F109C">
      <w:pPr>
        <w:pStyle w:val="ListParagraph"/>
        <w:numPr>
          <w:ilvl w:val="2"/>
          <w:numId w:val="1"/>
        </w:numPr>
      </w:pPr>
      <w:r>
        <w:rPr>
          <w:b/>
          <w:bCs/>
        </w:rPr>
        <w:t xml:space="preserve">The reviewing faculty ask that a brief rationale be added into the course syllabus underneath the General Education Goals and ELOs (on pages 3 and 4 of the syllabus) that tells students how they can expect to fulfill the General Education ELOs. This is a requirement of all General Education course syllabi. </w:t>
      </w:r>
    </w:p>
    <w:p w14:paraId="6C7B66F4" w14:textId="637566C8" w:rsidR="008F109C" w:rsidRPr="008F109C" w:rsidRDefault="008F109C" w:rsidP="008F109C">
      <w:pPr>
        <w:pStyle w:val="ListParagraph"/>
        <w:numPr>
          <w:ilvl w:val="2"/>
          <w:numId w:val="1"/>
        </w:numPr>
      </w:pPr>
      <w:r>
        <w:rPr>
          <w:i/>
          <w:iCs/>
        </w:rPr>
        <w:t xml:space="preserve">The reviewing faculty recommend removing the reference to the quarter systems prerequisite on the course syllabus (on page 2), as it has been removed in the curriculum.osu.edu portal system. </w:t>
      </w:r>
    </w:p>
    <w:p w14:paraId="29F4F075" w14:textId="7345C6F7" w:rsidR="008F109C" w:rsidRPr="00C57D7C" w:rsidRDefault="008F109C" w:rsidP="008F109C">
      <w:pPr>
        <w:pStyle w:val="ListParagraph"/>
        <w:numPr>
          <w:ilvl w:val="2"/>
          <w:numId w:val="1"/>
        </w:numPr>
      </w:pPr>
      <w:r>
        <w:rPr>
          <w:i/>
          <w:iCs/>
        </w:rPr>
        <w:t>The reviewing faculty recommend removing the reference to a midterm and final exam (on page 5 of the course syllabus, underneath the Course Requirements chart)</w:t>
      </w:r>
      <w:r w:rsidR="00C57D7C">
        <w:rPr>
          <w:i/>
          <w:iCs/>
        </w:rPr>
        <w:t xml:space="preserve">. </w:t>
      </w:r>
    </w:p>
    <w:p w14:paraId="56EEE8DE" w14:textId="4AFC96E1" w:rsidR="00C57D7C" w:rsidRPr="00C57D7C" w:rsidRDefault="00C57D7C" w:rsidP="008F109C">
      <w:pPr>
        <w:pStyle w:val="ListParagraph"/>
        <w:numPr>
          <w:ilvl w:val="2"/>
          <w:numId w:val="1"/>
        </w:numPr>
      </w:pPr>
      <w:r>
        <w:rPr>
          <w:b/>
          <w:bCs/>
        </w:rPr>
        <w:t xml:space="preserve">Approved </w:t>
      </w:r>
      <w:r>
        <w:t xml:space="preserve">via </w:t>
      </w:r>
      <w:r>
        <w:rPr>
          <w:b/>
          <w:bCs/>
        </w:rPr>
        <w:t xml:space="preserve">E-vote </w:t>
      </w:r>
      <w:r>
        <w:t xml:space="preserve">with </w:t>
      </w:r>
      <w:r>
        <w:rPr>
          <w:b/>
          <w:bCs/>
        </w:rPr>
        <w:t xml:space="preserve">one contingency </w:t>
      </w:r>
      <w:r>
        <w:t xml:space="preserve">(in bold above) and </w:t>
      </w:r>
      <w:r>
        <w:rPr>
          <w:i/>
          <w:iCs/>
        </w:rPr>
        <w:t xml:space="preserve">two recommendations </w:t>
      </w:r>
      <w:r>
        <w:t xml:space="preserve">(in italics above) </w:t>
      </w:r>
    </w:p>
    <w:p w14:paraId="1BBB58C5" w14:textId="76EC738C" w:rsidR="00C57D7C" w:rsidRDefault="00C57D7C" w:rsidP="00C57D7C">
      <w:pPr>
        <w:pStyle w:val="ListParagraph"/>
        <w:numPr>
          <w:ilvl w:val="1"/>
          <w:numId w:val="1"/>
        </w:numPr>
      </w:pPr>
      <w:r>
        <w:t xml:space="preserve">Themes Panel </w:t>
      </w:r>
    </w:p>
    <w:p w14:paraId="6819B95E" w14:textId="2A462CFC" w:rsidR="00C57D7C" w:rsidRDefault="00C57D7C" w:rsidP="00C57D7C">
      <w:pPr>
        <w:pStyle w:val="ListParagraph"/>
        <w:numPr>
          <w:ilvl w:val="2"/>
          <w:numId w:val="1"/>
        </w:numPr>
      </w:pPr>
      <w:r>
        <w:t>Previously approved at 07/14/2022 meeting</w:t>
      </w:r>
    </w:p>
    <w:p w14:paraId="18E4DFD9" w14:textId="31B5B1A6" w:rsidR="00C57D7C" w:rsidRDefault="00C57D7C" w:rsidP="00C57D7C">
      <w:pPr>
        <w:pStyle w:val="ListParagraph"/>
        <w:numPr>
          <w:ilvl w:val="0"/>
          <w:numId w:val="1"/>
        </w:numPr>
      </w:pPr>
      <w:r>
        <w:t xml:space="preserve">German 3798.02 (existing course with GEL Diversity – Global Studies &amp; GEL Education Abroad; already approved for change of level from 2000-level to 3000-level &amp; title change; increase credit hours from 3 to 4; requesting GEN Theme: Citizenship for a Diverse and Just World with High-Impact Practice: Education Abroad and Away) (Return) </w:t>
      </w:r>
    </w:p>
    <w:p w14:paraId="226CEA60" w14:textId="0D90E50B" w:rsidR="00C57D7C" w:rsidRDefault="00C57D7C" w:rsidP="00C57D7C">
      <w:pPr>
        <w:pStyle w:val="ListParagraph"/>
        <w:numPr>
          <w:ilvl w:val="1"/>
          <w:numId w:val="1"/>
        </w:numPr>
      </w:pPr>
      <w:r>
        <w:t>Theme Advisory Group: Citizenship for a Diverse and Just World</w:t>
      </w:r>
    </w:p>
    <w:p w14:paraId="0AAF7CEA" w14:textId="611D45C4" w:rsidR="00C57D7C" w:rsidRDefault="00C57D7C" w:rsidP="00C57D7C">
      <w:pPr>
        <w:pStyle w:val="ListParagraph"/>
        <w:numPr>
          <w:ilvl w:val="2"/>
          <w:numId w:val="1"/>
        </w:numPr>
      </w:pPr>
      <w:r>
        <w:rPr>
          <w:b/>
          <w:bCs/>
        </w:rPr>
        <w:t xml:space="preserve">Approved </w:t>
      </w:r>
      <w:r>
        <w:t xml:space="preserve">via </w:t>
      </w:r>
      <w:r>
        <w:rPr>
          <w:b/>
          <w:bCs/>
        </w:rPr>
        <w:t>E-</w:t>
      </w:r>
      <w:proofErr w:type="gramStart"/>
      <w:r>
        <w:rPr>
          <w:b/>
          <w:bCs/>
        </w:rPr>
        <w:t>vote</w:t>
      </w:r>
      <w:proofErr w:type="gramEnd"/>
    </w:p>
    <w:p w14:paraId="3B0A4E63" w14:textId="03403768" w:rsidR="00C57D7C" w:rsidRDefault="00C57D7C" w:rsidP="00C57D7C">
      <w:pPr>
        <w:pStyle w:val="ListParagraph"/>
        <w:numPr>
          <w:ilvl w:val="1"/>
          <w:numId w:val="1"/>
        </w:numPr>
      </w:pPr>
      <w:r>
        <w:t xml:space="preserve">Themes Panel </w:t>
      </w:r>
    </w:p>
    <w:p w14:paraId="519A47C7" w14:textId="186F5A8D" w:rsidR="00C57D7C" w:rsidRPr="00C57D7C" w:rsidRDefault="00C57D7C" w:rsidP="00C57D7C">
      <w:pPr>
        <w:pStyle w:val="ListParagraph"/>
        <w:numPr>
          <w:ilvl w:val="2"/>
          <w:numId w:val="1"/>
        </w:numPr>
      </w:pPr>
      <w:r>
        <w:rPr>
          <w:b/>
          <w:bCs/>
        </w:rPr>
        <w:lastRenderedPageBreak/>
        <w:t xml:space="preserve">The reviewing faculty ask that the course’s approved legacy General Education Goals, ELOs, and explanatory paragraph be added into the course syllabus. As a reminder, German 3798.02 is approved for GEL Diversity – Global Studies and GEL Education Abroad. The Goals and ELOs for the legacy GE can be found on the ASC Curriculum and Assessment Services website at: </w:t>
      </w:r>
      <w:hyperlink r:id="rId5" w:history="1">
        <w:r w:rsidRPr="009D045A">
          <w:rPr>
            <w:rStyle w:val="Hyperlink"/>
            <w:b/>
            <w:bCs/>
          </w:rPr>
          <w:t>https://asccas.osu.edu/legacy-general-education-gel-goals-and-elos</w:t>
        </w:r>
      </w:hyperlink>
      <w:r>
        <w:rPr>
          <w:b/>
          <w:bCs/>
        </w:rPr>
        <w:t xml:space="preserve">. </w:t>
      </w:r>
    </w:p>
    <w:p w14:paraId="02F1831B" w14:textId="2DFFD16E" w:rsidR="00C57D7C" w:rsidRDefault="00C57D7C" w:rsidP="00C57D7C">
      <w:pPr>
        <w:pStyle w:val="ListParagraph"/>
        <w:numPr>
          <w:ilvl w:val="2"/>
          <w:numId w:val="1"/>
        </w:numPr>
      </w:pPr>
      <w:r>
        <w:t xml:space="preserve">Rush, Vaessin, </w:t>
      </w:r>
      <w:r>
        <w:rPr>
          <w:b/>
          <w:bCs/>
        </w:rPr>
        <w:t xml:space="preserve">unanimously approved </w:t>
      </w:r>
      <w:r>
        <w:t xml:space="preserve">with </w:t>
      </w:r>
      <w:r>
        <w:rPr>
          <w:b/>
          <w:bCs/>
        </w:rPr>
        <w:t xml:space="preserve">one contingency </w:t>
      </w:r>
      <w:r>
        <w:t xml:space="preserve">(in bold above) </w:t>
      </w:r>
    </w:p>
    <w:p w14:paraId="4A1235E9" w14:textId="5DE3050C" w:rsidR="00754BA8" w:rsidRDefault="00754BA8" w:rsidP="00754BA8">
      <w:pPr>
        <w:pStyle w:val="ListParagraph"/>
        <w:numPr>
          <w:ilvl w:val="0"/>
          <w:numId w:val="1"/>
        </w:numPr>
      </w:pPr>
      <w:r>
        <w:t xml:space="preserve">Arabic and WGSS 2702 (existing course listed courses with GEL Literature and GEL Diversity – Global Studies; requesting GEN Theme: Citizenship for a Diverse and Just World) (Return) </w:t>
      </w:r>
    </w:p>
    <w:p w14:paraId="694596F7" w14:textId="05F51683" w:rsidR="00754BA8" w:rsidRDefault="00754BA8" w:rsidP="00754BA8">
      <w:pPr>
        <w:pStyle w:val="ListParagraph"/>
        <w:numPr>
          <w:ilvl w:val="1"/>
          <w:numId w:val="1"/>
        </w:numPr>
      </w:pPr>
      <w:r>
        <w:t>Theme Advisory Group: Citizenship for a Diverse and Just World</w:t>
      </w:r>
    </w:p>
    <w:p w14:paraId="266D4CC6" w14:textId="3FEEB8AC" w:rsidR="00754BA8" w:rsidRDefault="00754BA8" w:rsidP="00754BA8">
      <w:pPr>
        <w:pStyle w:val="ListParagraph"/>
        <w:numPr>
          <w:ilvl w:val="2"/>
          <w:numId w:val="1"/>
        </w:numPr>
      </w:pPr>
      <w:r>
        <w:t>Previously approved at 09/30/2022 meeting</w:t>
      </w:r>
    </w:p>
    <w:p w14:paraId="442F874F" w14:textId="491B32E8" w:rsidR="00754BA8" w:rsidRDefault="00754BA8" w:rsidP="00754BA8">
      <w:pPr>
        <w:pStyle w:val="ListParagraph"/>
        <w:numPr>
          <w:ilvl w:val="1"/>
          <w:numId w:val="1"/>
        </w:numPr>
      </w:pPr>
      <w:r>
        <w:t>Themes Panel</w:t>
      </w:r>
    </w:p>
    <w:p w14:paraId="13EB8F94" w14:textId="53979FE9" w:rsidR="00754BA8" w:rsidRPr="00C57D7C" w:rsidRDefault="00754BA8" w:rsidP="00754BA8">
      <w:pPr>
        <w:pStyle w:val="ListParagraph"/>
        <w:numPr>
          <w:ilvl w:val="2"/>
          <w:numId w:val="1"/>
        </w:numPr>
      </w:pPr>
      <w:r>
        <w:rPr>
          <w:b/>
          <w:bCs/>
        </w:rPr>
        <w:t xml:space="preserve">The reviewing faculty ask that the courses’ approved legacy General Education Goals, ELOs, and explanatory paragraph be added into the course syllabus. As a reminder, Arabic and WGSS 2702 are approved for GEL Diversity – Global Studies and GEL Literature. The Goals and ELOs for the legacy GE can be found on the ASC Curriculum and Assessment Services website at: </w:t>
      </w:r>
      <w:hyperlink r:id="rId6" w:history="1">
        <w:r w:rsidRPr="009D045A">
          <w:rPr>
            <w:rStyle w:val="Hyperlink"/>
            <w:b/>
            <w:bCs/>
          </w:rPr>
          <w:t>https://asccas.osu.edu/legacy-general-education-gel-goals-and-elos</w:t>
        </w:r>
      </w:hyperlink>
      <w:r>
        <w:rPr>
          <w:b/>
          <w:bCs/>
        </w:rPr>
        <w:t xml:space="preserve">. </w:t>
      </w:r>
    </w:p>
    <w:p w14:paraId="337CC7D2" w14:textId="700D1BAA" w:rsidR="00754BA8" w:rsidRPr="000E2961" w:rsidRDefault="00754BA8" w:rsidP="00754BA8">
      <w:pPr>
        <w:pStyle w:val="ListParagraph"/>
        <w:numPr>
          <w:ilvl w:val="2"/>
          <w:numId w:val="1"/>
        </w:numPr>
      </w:pPr>
      <w:r>
        <w:rPr>
          <w:b/>
          <w:bCs/>
        </w:rPr>
        <w:t xml:space="preserve">The reviewing faculty ask that the course prerequisite, which was updated on the course syllabus, be updated in the curriculum.osu.edu </w:t>
      </w:r>
      <w:r w:rsidR="000E2961">
        <w:rPr>
          <w:b/>
          <w:bCs/>
        </w:rPr>
        <w:t xml:space="preserve">portal system so that they reflect each other. </w:t>
      </w:r>
    </w:p>
    <w:p w14:paraId="4ABFE083" w14:textId="41EB3F85" w:rsidR="000E2961" w:rsidRPr="000E2961" w:rsidRDefault="000E2961" w:rsidP="00754BA8">
      <w:pPr>
        <w:pStyle w:val="ListParagraph"/>
        <w:numPr>
          <w:ilvl w:val="2"/>
          <w:numId w:val="1"/>
        </w:numPr>
      </w:pPr>
      <w:r>
        <w:rPr>
          <w:b/>
          <w:bCs/>
        </w:rPr>
        <w:t xml:space="preserve">The reviewing faculty ask that the course title, which was amended on the course syllabus, be updated in the curriculum.osu.edu portal system so that they reflect each other. </w:t>
      </w:r>
    </w:p>
    <w:p w14:paraId="78F0A768" w14:textId="2EE994E5" w:rsidR="000E2961" w:rsidRDefault="000E2961" w:rsidP="00754BA8">
      <w:pPr>
        <w:pStyle w:val="ListParagraph"/>
        <w:numPr>
          <w:ilvl w:val="2"/>
          <w:numId w:val="1"/>
        </w:numPr>
      </w:pPr>
      <w:r>
        <w:t xml:space="preserve">Rush, Vaessin, </w:t>
      </w:r>
      <w:r>
        <w:rPr>
          <w:b/>
          <w:bCs/>
        </w:rPr>
        <w:t xml:space="preserve">unanimously approved </w:t>
      </w:r>
      <w:r>
        <w:t xml:space="preserve">with </w:t>
      </w:r>
      <w:r>
        <w:rPr>
          <w:b/>
          <w:bCs/>
        </w:rPr>
        <w:t>three contingenc</w:t>
      </w:r>
      <w:r w:rsidR="00695855">
        <w:rPr>
          <w:b/>
          <w:bCs/>
        </w:rPr>
        <w:t>ies</w:t>
      </w:r>
      <w:r>
        <w:rPr>
          <w:b/>
          <w:bCs/>
        </w:rPr>
        <w:t xml:space="preserve"> </w:t>
      </w:r>
      <w:r>
        <w:t xml:space="preserve">(in bold above) </w:t>
      </w:r>
    </w:p>
    <w:p w14:paraId="01130C58" w14:textId="577E4C1D" w:rsidR="000E2961" w:rsidRDefault="000E2961" w:rsidP="000E2961">
      <w:pPr>
        <w:pStyle w:val="ListParagraph"/>
        <w:numPr>
          <w:ilvl w:val="0"/>
          <w:numId w:val="1"/>
        </w:numPr>
      </w:pPr>
      <w:r>
        <w:t>Earth Sciences 2204</w:t>
      </w:r>
      <w:r w:rsidR="00AB7602">
        <w:t xml:space="preserve"> (existing course with GEL Natural Science – Physical Science; requesting new GEN Theme: Lived Environments &amp; Health and Wellbeing) (Return) </w:t>
      </w:r>
    </w:p>
    <w:p w14:paraId="13E2AB09" w14:textId="426E7207" w:rsidR="000E2961" w:rsidRDefault="000E2961" w:rsidP="000E2961">
      <w:pPr>
        <w:pStyle w:val="ListParagraph"/>
        <w:numPr>
          <w:ilvl w:val="1"/>
          <w:numId w:val="1"/>
        </w:numPr>
      </w:pPr>
      <w:r>
        <w:t>Theme Advisory Group: Lived Environments</w:t>
      </w:r>
    </w:p>
    <w:p w14:paraId="22194332" w14:textId="3225B4ED" w:rsidR="000E2961" w:rsidRDefault="000E2961" w:rsidP="000E2961">
      <w:pPr>
        <w:pStyle w:val="ListParagraph"/>
        <w:numPr>
          <w:ilvl w:val="2"/>
          <w:numId w:val="1"/>
        </w:numPr>
      </w:pPr>
      <w:r>
        <w:t>Previously approved at 05/13/2022 meeting</w:t>
      </w:r>
    </w:p>
    <w:p w14:paraId="6B9AA709" w14:textId="16F60494" w:rsidR="000E2961" w:rsidRDefault="000E2961" w:rsidP="000E2961">
      <w:pPr>
        <w:pStyle w:val="ListParagraph"/>
        <w:numPr>
          <w:ilvl w:val="1"/>
          <w:numId w:val="1"/>
        </w:numPr>
      </w:pPr>
      <w:r>
        <w:t>Themes Panel: Lived Environments</w:t>
      </w:r>
    </w:p>
    <w:p w14:paraId="771A6FD6" w14:textId="128E5AA4" w:rsidR="000E2961" w:rsidRDefault="00382B30" w:rsidP="000E2961">
      <w:pPr>
        <w:pStyle w:val="ListParagraph"/>
        <w:numPr>
          <w:ilvl w:val="2"/>
          <w:numId w:val="1"/>
        </w:numPr>
      </w:pPr>
      <w:r>
        <w:t xml:space="preserve">The reviewing faculty thank the School of Earth Sciences for their revision to the course. While they agree that the course content is certainly suited to fit within the GEN Theme: Lived Environments, they are unable to see how this course will be an advanced study of the GEN Theme. They ask that more information be provided within the course syllabus surrounding </w:t>
      </w:r>
      <w:r w:rsidR="008E368C">
        <w:t xml:space="preserve">course content and what students will be expected to engage with during their class time. For example, how will students receive course content during each individual week? </w:t>
      </w:r>
      <w:r w:rsidR="00C236AC">
        <w:t xml:space="preserve">Will there be video lectures from the instructor? </w:t>
      </w:r>
    </w:p>
    <w:p w14:paraId="7A37F8AD" w14:textId="4295A19C" w:rsidR="00C236AC" w:rsidRDefault="00C236AC" w:rsidP="000E2961">
      <w:pPr>
        <w:pStyle w:val="ListParagraph"/>
        <w:numPr>
          <w:ilvl w:val="2"/>
          <w:numId w:val="1"/>
        </w:numPr>
      </w:pPr>
      <w:r>
        <w:t xml:space="preserve">The reviewing faculty ask that the Student Life – Disability Services </w:t>
      </w:r>
      <w:r w:rsidR="00695855">
        <w:t xml:space="preserve">statement (as found on pages 10-11 of the course syllabus) be updated to the current version, as the email address provided is out-of-date. Please find the current and most up-to-date Disability Statement on the ASC Curriculum and </w:t>
      </w:r>
      <w:r w:rsidR="00695855">
        <w:lastRenderedPageBreak/>
        <w:t xml:space="preserve">Assessment Services website here: </w:t>
      </w:r>
      <w:hyperlink r:id="rId7" w:history="1">
        <w:r w:rsidR="00695855" w:rsidRPr="009D045A">
          <w:rPr>
            <w:rStyle w:val="Hyperlink"/>
          </w:rPr>
          <w:t>https://asccas.osu.edu/curriculum/syllabus-elements</w:t>
        </w:r>
      </w:hyperlink>
      <w:r w:rsidR="00695855">
        <w:t xml:space="preserve">. </w:t>
      </w:r>
    </w:p>
    <w:p w14:paraId="0165BAF6" w14:textId="12FF3CDC" w:rsidR="000D2A31" w:rsidRDefault="000D2A31" w:rsidP="000E2961">
      <w:pPr>
        <w:pStyle w:val="ListParagraph"/>
        <w:numPr>
          <w:ilvl w:val="2"/>
          <w:numId w:val="1"/>
        </w:numPr>
      </w:pPr>
      <w:r>
        <w:t xml:space="preserve">The reviewing faculty request that a cover letter be provided that explains any changes made </w:t>
      </w:r>
      <w:proofErr w:type="gramStart"/>
      <w:r>
        <w:t>as a result of</w:t>
      </w:r>
      <w:proofErr w:type="gramEnd"/>
      <w:r>
        <w:t xml:space="preserve"> the provided feedback. </w:t>
      </w:r>
    </w:p>
    <w:p w14:paraId="32DE86D8" w14:textId="588561D8" w:rsidR="00695855" w:rsidRPr="008F109C" w:rsidRDefault="00695855" w:rsidP="000E2961">
      <w:pPr>
        <w:pStyle w:val="ListParagraph"/>
        <w:numPr>
          <w:ilvl w:val="2"/>
          <w:numId w:val="1"/>
        </w:numPr>
      </w:pPr>
      <w:r>
        <w:rPr>
          <w:b/>
          <w:bCs/>
        </w:rPr>
        <w:t xml:space="preserve">No Vote </w:t>
      </w:r>
    </w:p>
    <w:sectPr w:rsidR="00695855" w:rsidRPr="008F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4D4"/>
    <w:multiLevelType w:val="hybridMultilevel"/>
    <w:tmpl w:val="2DD223A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2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9C"/>
    <w:rsid w:val="000D2A31"/>
    <w:rsid w:val="000E2961"/>
    <w:rsid w:val="00162E9D"/>
    <w:rsid w:val="002901EC"/>
    <w:rsid w:val="003503B6"/>
    <w:rsid w:val="00364012"/>
    <w:rsid w:val="00382B30"/>
    <w:rsid w:val="00695855"/>
    <w:rsid w:val="00754BA8"/>
    <w:rsid w:val="00807AA5"/>
    <w:rsid w:val="008A7BA9"/>
    <w:rsid w:val="008E368C"/>
    <w:rsid w:val="008F109C"/>
    <w:rsid w:val="00AB7602"/>
    <w:rsid w:val="00C236AC"/>
    <w:rsid w:val="00C57D7C"/>
    <w:rsid w:val="00E0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CEDD"/>
  <w15:chartTrackingRefBased/>
  <w15:docId w15:val="{34647F06-A213-4D97-9030-E4699608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09C"/>
    <w:pPr>
      <w:ind w:left="720"/>
      <w:contextualSpacing/>
    </w:pPr>
  </w:style>
  <w:style w:type="character" w:styleId="Hyperlink">
    <w:name w:val="Hyperlink"/>
    <w:basedOn w:val="DefaultParagraphFont"/>
    <w:uiPriority w:val="99"/>
    <w:unhideWhenUsed/>
    <w:rsid w:val="00C57D7C"/>
    <w:rPr>
      <w:color w:val="0563C1" w:themeColor="hyperlink"/>
      <w:u w:val="single"/>
    </w:rPr>
  </w:style>
  <w:style w:type="character" w:styleId="UnresolvedMention">
    <w:name w:val="Unresolved Mention"/>
    <w:basedOn w:val="DefaultParagraphFont"/>
    <w:uiPriority w:val="99"/>
    <w:semiHidden/>
    <w:unhideWhenUsed/>
    <w:rsid w:val="00C57D7C"/>
    <w:rPr>
      <w:color w:val="605E5C"/>
      <w:shd w:val="clear" w:color="auto" w:fill="E1DFDD"/>
    </w:rPr>
  </w:style>
  <w:style w:type="character" w:styleId="CommentReference">
    <w:name w:val="annotation reference"/>
    <w:basedOn w:val="DefaultParagraphFont"/>
    <w:uiPriority w:val="99"/>
    <w:semiHidden/>
    <w:unhideWhenUsed/>
    <w:rsid w:val="008A7BA9"/>
    <w:rPr>
      <w:sz w:val="16"/>
      <w:szCs w:val="16"/>
    </w:rPr>
  </w:style>
  <w:style w:type="paragraph" w:styleId="CommentText">
    <w:name w:val="annotation text"/>
    <w:basedOn w:val="Normal"/>
    <w:link w:val="CommentTextChar"/>
    <w:uiPriority w:val="99"/>
    <w:unhideWhenUsed/>
    <w:rsid w:val="008A7BA9"/>
    <w:pPr>
      <w:spacing w:line="240" w:lineRule="auto"/>
    </w:pPr>
    <w:rPr>
      <w:sz w:val="20"/>
      <w:szCs w:val="20"/>
    </w:rPr>
  </w:style>
  <w:style w:type="character" w:customStyle="1" w:styleId="CommentTextChar">
    <w:name w:val="Comment Text Char"/>
    <w:basedOn w:val="DefaultParagraphFont"/>
    <w:link w:val="CommentText"/>
    <w:uiPriority w:val="99"/>
    <w:rsid w:val="008A7BA9"/>
    <w:rPr>
      <w:sz w:val="20"/>
      <w:szCs w:val="20"/>
    </w:rPr>
  </w:style>
  <w:style w:type="paragraph" w:styleId="CommentSubject">
    <w:name w:val="annotation subject"/>
    <w:basedOn w:val="CommentText"/>
    <w:next w:val="CommentText"/>
    <w:link w:val="CommentSubjectChar"/>
    <w:uiPriority w:val="99"/>
    <w:semiHidden/>
    <w:unhideWhenUsed/>
    <w:rsid w:val="008A7BA9"/>
    <w:rPr>
      <w:b/>
      <w:bCs/>
    </w:rPr>
  </w:style>
  <w:style w:type="character" w:customStyle="1" w:styleId="CommentSubjectChar">
    <w:name w:val="Comment Subject Char"/>
    <w:basedOn w:val="CommentTextChar"/>
    <w:link w:val="CommentSubject"/>
    <w:uiPriority w:val="99"/>
    <w:semiHidden/>
    <w:rsid w:val="008A7BA9"/>
    <w:rPr>
      <w:b/>
      <w:bCs/>
      <w:sz w:val="20"/>
      <w:szCs w:val="20"/>
    </w:rPr>
  </w:style>
  <w:style w:type="paragraph" w:styleId="Revision">
    <w:name w:val="Revision"/>
    <w:hidden/>
    <w:uiPriority w:val="99"/>
    <w:semiHidden/>
    <w:rsid w:val="008A7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legacy-general-education-gel-goals-and-elos" TargetMode="External"/><Relationship Id="rId5" Type="http://schemas.openxmlformats.org/officeDocument/2006/relationships/hyperlink" Target="https://asccas.osu.edu/legacy-general-education-gel-goals-and-el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2023-04-12T12:51:00Z</dcterms:created>
  <dcterms:modified xsi:type="dcterms:W3CDTF">2023-04-12T12:51:00Z</dcterms:modified>
</cp:coreProperties>
</file>